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CCADC" w14:textId="77777777" w:rsidR="00EF7E10" w:rsidRDefault="00EF7E10" w:rsidP="00EF7E10">
      <w:r>
        <w:t xml:space="preserve">BSS CENTRUM CONSTRUCT S.R.L. anunță demararea proiectului  “DCREȘTEREA COMPETITIVITĂȚII BSS CENTRUM CONSTRUCT S.R.L.” în cadrul Programului Regional Nord-Vest 2021-2027. </w:t>
      </w:r>
    </w:p>
    <w:p w14:paraId="47AF39AE" w14:textId="77777777" w:rsidR="00EF7E10" w:rsidRDefault="00EF7E10" w:rsidP="00EF7E10">
      <w:r>
        <w:t>Descriere succintă a proiectului</w:t>
      </w:r>
    </w:p>
    <w:p w14:paraId="2844A772" w14:textId="77777777" w:rsidR="00EF7E10" w:rsidRDefault="00EF7E10" w:rsidP="00EF7E10">
      <w:r>
        <w:t>Titlu proiect: “CREȘTEREA COMPETITIVITĂȚII BSS CENTRUM CONSTRUCT S.R.L.”</w:t>
      </w:r>
    </w:p>
    <w:p w14:paraId="6CD89515" w14:textId="77777777" w:rsidR="00EF7E10" w:rsidRDefault="00EF7E10" w:rsidP="00EF7E10">
      <w:r>
        <w:t>Cod SMIS: 33435</w:t>
      </w:r>
    </w:p>
    <w:p w14:paraId="4BDC2A35" w14:textId="77777777" w:rsidR="00EF7E10" w:rsidRDefault="00EF7E10" w:rsidP="00EF7E10">
      <w:r>
        <w:t>Contract de finanțare nr.: 256/04.04.2025</w:t>
      </w:r>
    </w:p>
    <w:p w14:paraId="584C1C87" w14:textId="77777777" w:rsidR="00EF7E10" w:rsidRDefault="00EF7E10" w:rsidP="00EF7E10">
      <w:r>
        <w:t>Perioadă de implementare: 04.04.2025 – 03.04.2027</w:t>
      </w:r>
    </w:p>
    <w:p w14:paraId="7AEF48BF" w14:textId="77777777" w:rsidR="00EF7E10" w:rsidRDefault="00EF7E10" w:rsidP="00EF7E10">
      <w:r>
        <w:t xml:space="preserve">Locație implementare: </w:t>
      </w:r>
    </w:p>
    <w:p w14:paraId="48C6C232" w14:textId="1216992B" w:rsidR="00EF7E10" w:rsidRDefault="00EF7E10" w:rsidP="00EF7E10">
      <w:r>
        <w:t>- Localitatea Huedin, Strada Crișului, nr. 4, județul Cluj</w:t>
      </w:r>
    </w:p>
    <w:p w14:paraId="0C14C6EB" w14:textId="77777777" w:rsidR="00EF7E10" w:rsidRDefault="00EF7E10" w:rsidP="00EF7E10">
      <w:pPr>
        <w:jc w:val="both"/>
      </w:pPr>
      <w:r>
        <w:t>Proiectul vizează este creșterea competitivității și a capacității de inovare a întreprinderii prin crearea unei unități de producție moderne pentru fabricarea produselor din beton pentru construcții, specific producția de prefabricate din beton – tuburi de beton, contribuind astfel la dezvoltarea durabilă și inteligentă a economiei locale și regionale. Prin atingerea acestui obiectiv, proiectul va contribui la reducerea disparităților economice și la creșterea standardului de viață în Regiunea Nord-Vest, susținând dezvoltarea unei economii competitive și inovatoare.</w:t>
      </w:r>
    </w:p>
    <w:p w14:paraId="141FD52E" w14:textId="77777777" w:rsidR="00EF7E10" w:rsidRDefault="00EF7E10" w:rsidP="00EF7E10">
      <w:pPr>
        <w:jc w:val="both"/>
      </w:pPr>
      <w:r>
        <w:t>Valoarea totală a proiectului este de 1.545.834,11 lei, din care finanțarea nerambursabilă este de 974.370,32 lei (828.214,77 lei din FEDR și 146.155,55 lei din Bugetul Național).</w:t>
      </w:r>
    </w:p>
    <w:p w14:paraId="2441F4D8" w14:textId="77777777" w:rsidR="00EF7E10" w:rsidRDefault="00EF7E10" w:rsidP="00EF7E10">
      <w:pPr>
        <w:jc w:val="both"/>
      </w:pPr>
      <w:r>
        <w:t>Obiectivele specifice ale proiectului sunt:</w:t>
      </w:r>
    </w:p>
    <w:p w14:paraId="115ABF9D" w14:textId="3578FA78" w:rsidR="00EF7E10" w:rsidRDefault="00EF7E10" w:rsidP="00EF7E10">
      <w:pPr>
        <w:jc w:val="both"/>
      </w:pPr>
      <w:r>
        <w:t xml:space="preserve">•OBIECTIV SPECIFIC 1 – RETEHNOLOGIZAREA COMPANIEI PRIN ACHIZIȚIONAREA UNOR ECHIPAMENTE MODERNE </w:t>
      </w:r>
    </w:p>
    <w:p w14:paraId="6175A5E7" w14:textId="77777777" w:rsidR="00EF7E10" w:rsidRDefault="00EF7E10" w:rsidP="00EF7E10">
      <w:pPr>
        <w:jc w:val="both"/>
      </w:pPr>
      <w:r>
        <w:t>Pentru atingerea obiectivului general al proiectului se are în vedere achiziționarea următoarelor echipamente performante și inovative: • Stație mobilă de betoane • Concasor • Sistem fotovoltaic Integrarea acestor active în fluxul tehnologic permite crearea unei unități noi de producție performantă, cu procese de producție moderne și o dependența de colaborare cu terțe părți redusă.</w:t>
      </w:r>
    </w:p>
    <w:p w14:paraId="796A6DC6" w14:textId="7D2D8F74" w:rsidR="00EF7E10" w:rsidRDefault="00EF7E10" w:rsidP="00EF7E10">
      <w:pPr>
        <w:jc w:val="both"/>
      </w:pPr>
      <w:r>
        <w:t>•OBIECTIV SPECIFIC 2 – IMPLEMENTAREA DE MĂSURI PRIVIND PRINCIPIILE ORIZONTALE</w:t>
      </w:r>
    </w:p>
    <w:p w14:paraId="0302437D" w14:textId="77777777" w:rsidR="00EF7E10" w:rsidRDefault="00EF7E10" w:rsidP="00EF7E10">
      <w:pPr>
        <w:jc w:val="both"/>
      </w:pPr>
      <w:r>
        <w:t xml:space="preserve"> În vedere asigurării realizării acestui obiectiv specific se vor avea în vedere următoarele aspecte: </w:t>
      </w:r>
    </w:p>
    <w:p w14:paraId="08E3BDF2" w14:textId="57E54861" w:rsidR="00EF7E10" w:rsidRDefault="00EF7E10" w:rsidP="00EF7E10">
      <w:pPr>
        <w:jc w:val="both"/>
      </w:pPr>
      <w:r>
        <w:t xml:space="preserve">1)Măsuri de îmbunătățire a calității mediului înconjurător și de creștere a eficienței energetice • optimizarea funcționării fluxurilor tehnologice; • achiziționarea unor echipamente care permit obținerea unui nivel optim pentru consumurile energetice la nivelul fluxului tehnologic; • achiziționarea unor echipamente care asigură reintegrarea rebuturilor în fluxul tehnologic și reducerea cantității de deșeuri • achiziționarea de echipamente care folosesc surse regenerabile de energie </w:t>
      </w:r>
    </w:p>
    <w:p w14:paraId="23FAB4D9" w14:textId="07FEB7A1" w:rsidR="00EF7E10" w:rsidRDefault="00EF7E10" w:rsidP="00EF7E10">
      <w:pPr>
        <w:jc w:val="both"/>
      </w:pPr>
      <w:r>
        <w:lastRenderedPageBreak/>
        <w:t>2) Măsuri de asigurare a egalității de șanse și tratament • Angajarea unei persoane din categorii defavorizate. • Adaptarea infrastructurii, echipamentelor și utilajelor achiziționate prin proiect pentru accesul și operarea de către persoane cu dizabilități.</w:t>
      </w:r>
    </w:p>
    <w:p w14:paraId="63F8C1B0" w14:textId="51D74705" w:rsidR="00EF7E10" w:rsidRDefault="00EF7E10" w:rsidP="00EF7E10">
      <w:pPr>
        <w:jc w:val="both"/>
      </w:pPr>
      <w:r>
        <w:t>•OBIECTIV SPECIFIC 3 – CREȘTEREA PRODUCTIVITĂȚII MUNCII ȘI A NUMĂRULUI DE ANGAJAȚI Prin intermediul acestui obiectiv specific, se au în vedere: • Creșterea numărului mediu de salariați și menținerea acestei creșteri pe întreaga perioadă de verificare a asigurării caracterului durabil al investiției. • Creșterea productivității muncii cu cel puțin 10% în anul 3 de sustenabilitate a proiectului față de anul anterior depunerii cererii de finanțare.</w:t>
      </w:r>
    </w:p>
    <w:p w14:paraId="592B57DD" w14:textId="77777777" w:rsidR="00EF7E10" w:rsidRPr="002D2A43" w:rsidRDefault="00EF7E10" w:rsidP="00EF7E10">
      <w:pPr>
        <w:rPr>
          <w:b/>
          <w:bCs/>
        </w:rPr>
      </w:pPr>
      <w:r w:rsidRPr="002D2A43">
        <w:rPr>
          <w:b/>
          <w:bCs/>
        </w:rPr>
        <w:t>Stadiul actual al proiectului</w:t>
      </w:r>
    </w:p>
    <w:p w14:paraId="6ED6900D" w14:textId="77777777" w:rsidR="00EF7E10" w:rsidRDefault="00EF7E10" w:rsidP="00EF7E10">
      <w:r>
        <w:t>După semnarea contractului de finanțare în data de 04.04.2025, au fost realizate următoarele activități:</w:t>
      </w:r>
    </w:p>
    <w:p w14:paraId="3861299A" w14:textId="214F0F66" w:rsidR="00EF7E10" w:rsidRDefault="00EF7E10" w:rsidP="00EF7E10">
      <w:r>
        <w:t>• Obținerea accesului în platforma dedicată beneficiarilor (https://beneficiar.fonduri-ue.ro) în data de 19.05.2025;</w:t>
      </w:r>
    </w:p>
    <w:p w14:paraId="0285BB90" w14:textId="710E88EE" w:rsidR="00EF7E10" w:rsidRDefault="00EF7E10" w:rsidP="00EF7E10">
      <w:r>
        <w:t>•Publicarea primului anunț de demarare a proiectului cu locația de implementare din localitatea Dej, Str. Bistriței, nr. FN, Nr. cad. 63303, Județ Cluj, avizat cu nr. 023297/08.05.2025, într-o publicație online;</w:t>
      </w:r>
    </w:p>
    <w:p w14:paraId="5F7922C8" w14:textId="6C12F459" w:rsidR="00EF7E10" w:rsidRDefault="00EF7E10" w:rsidP="00EF7E10">
      <w:r>
        <w:t>•Publicarea celui de al doilea anunț de demarare a proiectului cu locația de implementare din localitatea Huedin, Strada Crișului, nr. 4, județul Cluj, in urma schimbări locației de implementare, avizat cu nr. 029571/19.08.2025, într-o publicație online;</w:t>
      </w:r>
    </w:p>
    <w:p w14:paraId="45383796" w14:textId="646C8747" w:rsidR="00EF7E10" w:rsidRDefault="00EF7E10" w:rsidP="002D2A43">
      <w:r>
        <w:t>Lansarea achizițiilor publice:</w:t>
      </w:r>
    </w:p>
    <w:p w14:paraId="18B959AD" w14:textId="65959C9E" w:rsidR="00EF7E10" w:rsidRDefault="00EF7E10" w:rsidP="002D2A43">
      <w:pPr>
        <w:pStyle w:val="Listparagraf"/>
        <w:numPr>
          <w:ilvl w:val="0"/>
          <w:numId w:val="2"/>
        </w:numPr>
      </w:pPr>
      <w:r>
        <w:t>12.09.2025: Stație/centrală betoane mobilă (ofertare până la 19.09.2025);</w:t>
      </w:r>
    </w:p>
    <w:p w14:paraId="19B1EFB5" w14:textId="1B3CFDB4" w:rsidR="00EF7E10" w:rsidRDefault="00EF7E10" w:rsidP="002D2A43">
      <w:pPr>
        <w:pStyle w:val="Listparagraf"/>
        <w:numPr>
          <w:ilvl w:val="0"/>
          <w:numId w:val="2"/>
        </w:numPr>
      </w:pPr>
      <w:r>
        <w:t>29.09.2025: Concasor (ofertare până la 07.10.2025)</w:t>
      </w:r>
    </w:p>
    <w:p w14:paraId="5A45AC86" w14:textId="03FCE3A5" w:rsidR="00EF7E10" w:rsidRDefault="00EF7E10" w:rsidP="002D2A43">
      <w:pPr>
        <w:pStyle w:val="Listparagraf"/>
        <w:numPr>
          <w:ilvl w:val="0"/>
          <w:numId w:val="2"/>
        </w:numPr>
      </w:pPr>
      <w:r>
        <w:t>29.09.2025: Sistem fotovoltaic (ofertare până la 07.10.2025)</w:t>
      </w:r>
    </w:p>
    <w:p w14:paraId="3DF86C3E" w14:textId="0D4F37B6" w:rsidR="00EF7E10" w:rsidRDefault="00EF7E10" w:rsidP="002D2A43">
      <w:pPr>
        <w:pStyle w:val="Listparagraf"/>
        <w:numPr>
          <w:ilvl w:val="0"/>
          <w:numId w:val="2"/>
        </w:numPr>
      </w:pPr>
      <w:r>
        <w:t>03.10.2025: raportarea indicator de etapă nr.1;</w:t>
      </w:r>
    </w:p>
    <w:p w14:paraId="7E5D5F03" w14:textId="766A7A2C" w:rsidR="00EF7E10" w:rsidRDefault="00EF7E10" w:rsidP="002D2A43">
      <w:pPr>
        <w:pStyle w:val="Listparagraf"/>
        <w:numPr>
          <w:ilvl w:val="0"/>
          <w:numId w:val="2"/>
        </w:numPr>
      </w:pPr>
      <w:r>
        <w:t>04.08.2025: transmiterea primului raport de progres;</w:t>
      </w:r>
    </w:p>
    <w:p w14:paraId="57264121" w14:textId="4949CB35" w:rsidR="00EF7E10" w:rsidRDefault="00EF7E10" w:rsidP="002D2A43">
      <w:pPr>
        <w:pStyle w:val="Listparagraf"/>
        <w:numPr>
          <w:ilvl w:val="0"/>
          <w:numId w:val="2"/>
        </w:numPr>
      </w:pPr>
      <w:r>
        <w:t>30.10.2025: transmiterea celui de al doilea raport de progres</w:t>
      </w:r>
    </w:p>
    <w:p w14:paraId="55B56EBE" w14:textId="75FC4BA6" w:rsidR="00EF7E10" w:rsidRDefault="00EF7E10" w:rsidP="002D2A43">
      <w:pPr>
        <w:pStyle w:val="Listparagraf"/>
        <w:numPr>
          <w:ilvl w:val="0"/>
          <w:numId w:val="2"/>
        </w:numPr>
      </w:pPr>
      <w:r>
        <w:t xml:space="preserve">Au fost anulate achizițiile pentru Concasor si sistem fotovoltaic </w:t>
      </w:r>
      <w:r w:rsidR="003C4DFA">
        <w:t>( pentru concasor nu s-a depus nicio oferta, iar pentru sistem s-a depus o oferta neconforma)</w:t>
      </w:r>
    </w:p>
    <w:p w14:paraId="49FCBAA4" w14:textId="70333A7B" w:rsidR="003C4DFA" w:rsidRDefault="003C4DFA" w:rsidP="002D2A43">
      <w:pPr>
        <w:pStyle w:val="Listparagraf"/>
        <w:numPr>
          <w:ilvl w:val="0"/>
          <w:numId w:val="2"/>
        </w:numPr>
      </w:pPr>
      <w:r>
        <w:t>03.02.2026: transmiterea celui de al treilea raport de progres</w:t>
      </w:r>
    </w:p>
    <w:p w14:paraId="25AC4A2F" w14:textId="77777777" w:rsidR="002D2A43" w:rsidRDefault="003C4DFA" w:rsidP="00EF7E10">
      <w:pPr>
        <w:pStyle w:val="Listparagraf"/>
        <w:numPr>
          <w:ilvl w:val="0"/>
          <w:numId w:val="2"/>
        </w:numPr>
      </w:pPr>
      <w:r>
        <w:t>20.02.2026 a fost relansata achiziția pentru sistemul fotovoltaic, s-a depus o oferta si acum se afla in evaluare</w:t>
      </w:r>
    </w:p>
    <w:p w14:paraId="7A1A5E64" w14:textId="40B96693" w:rsidR="003C4DFA" w:rsidRDefault="003C4DFA" w:rsidP="00EF7E10">
      <w:pPr>
        <w:pStyle w:val="Listparagraf"/>
        <w:numPr>
          <w:ilvl w:val="0"/>
          <w:numId w:val="2"/>
        </w:numPr>
      </w:pPr>
      <w:r>
        <w:t xml:space="preserve"> 23.02.2026 a fost relansata achiziția pentru concasor,  s-a depus o oferta si acum se afla in evaluare</w:t>
      </w:r>
    </w:p>
    <w:p w14:paraId="15C486B2" w14:textId="77777777" w:rsidR="003C4DFA" w:rsidRDefault="003C4DFA" w:rsidP="00EF7E10"/>
    <w:p w14:paraId="5F12E3C9" w14:textId="77777777" w:rsidR="00EF7E10" w:rsidRDefault="00EF7E10" w:rsidP="00EF7E10">
      <w:pPr>
        <w:jc w:val="center"/>
      </w:pPr>
      <w:r>
        <w:t>Investim în viitorul regiunii!</w:t>
      </w:r>
    </w:p>
    <w:p w14:paraId="3CEF0941" w14:textId="72B96CDC" w:rsidR="001A6B64" w:rsidRDefault="00EF7E10" w:rsidP="00EF7E10">
      <w:pPr>
        <w:jc w:val="center"/>
      </w:pPr>
      <w:r>
        <w:lastRenderedPageBreak/>
        <w:t>Proiect finanțat de ADR Nord-Vest prin Programul Regional Nord-Vest 2021-2027 din Fondul European de Dezvoltare Regională al Uniunii Europene</w:t>
      </w:r>
    </w:p>
    <w:sectPr w:rsidR="001A6B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371EF2"/>
    <w:multiLevelType w:val="hybridMultilevel"/>
    <w:tmpl w:val="A3BA8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B220ED"/>
    <w:multiLevelType w:val="hybridMultilevel"/>
    <w:tmpl w:val="7FCC1A88"/>
    <w:lvl w:ilvl="0" w:tplc="41A6EA84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25F6D0BA">
      <w:numFmt w:val="bullet"/>
      <w:lvlText w:val=""/>
      <w:lvlJc w:val="left"/>
      <w:pPr>
        <w:ind w:left="1800" w:hanging="720"/>
      </w:pPr>
      <w:rPr>
        <w:rFonts w:ascii="Symbol" w:eastAsiaTheme="minorHAnsi" w:hAnsi="Symbo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070352">
    <w:abstractNumId w:val="0"/>
  </w:num>
  <w:num w:numId="2" w16cid:durableId="1824466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E10"/>
    <w:rsid w:val="00086609"/>
    <w:rsid w:val="000D3B25"/>
    <w:rsid w:val="0017418E"/>
    <w:rsid w:val="001A6B64"/>
    <w:rsid w:val="002D2A43"/>
    <w:rsid w:val="00341655"/>
    <w:rsid w:val="003C4DFA"/>
    <w:rsid w:val="00AE4810"/>
    <w:rsid w:val="00CD4C26"/>
    <w:rsid w:val="00EF7E10"/>
    <w:rsid w:val="00FF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F0085"/>
  <w15:chartTrackingRefBased/>
  <w15:docId w15:val="{878CC798-F97E-41D1-8B20-867330CCB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DFA"/>
    <w:rPr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EF7E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F7E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F7E1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F7E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F7E1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F7E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F7E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F7E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F7E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til1">
    <w:name w:val="Stil1"/>
    <w:basedOn w:val="Normal"/>
    <w:autoRedefine/>
    <w:rsid w:val="000D3B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iCs/>
      <w:noProof/>
      <w:szCs w:val="24"/>
      <w:lang w:eastAsia="sk-SK"/>
    </w:rPr>
  </w:style>
  <w:style w:type="character" w:customStyle="1" w:styleId="Titlu1Caracter">
    <w:name w:val="Titlu 1 Caracter"/>
    <w:basedOn w:val="Fontdeparagrafimplicit"/>
    <w:link w:val="Titlu1"/>
    <w:uiPriority w:val="9"/>
    <w:rsid w:val="00EF7E10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F7E1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F7E10"/>
    <w:rPr>
      <w:rFonts w:eastAsiaTheme="majorEastAsia" w:cstheme="majorBidi"/>
      <w:color w:val="365F91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F7E10"/>
    <w:rPr>
      <w:rFonts w:eastAsiaTheme="majorEastAsia" w:cstheme="majorBidi"/>
      <w:i/>
      <w:iCs/>
      <w:color w:val="365F91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F7E10"/>
    <w:rPr>
      <w:rFonts w:eastAsiaTheme="majorEastAsia" w:cstheme="majorBidi"/>
      <w:color w:val="365F91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F7E10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F7E10"/>
    <w:rPr>
      <w:rFonts w:eastAsiaTheme="majorEastAsia" w:cstheme="majorBidi"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F7E10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F7E10"/>
    <w:rPr>
      <w:rFonts w:eastAsiaTheme="majorEastAsia" w:cstheme="majorBidi"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EF7E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F7E10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F7E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F7E10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EF7E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F7E10"/>
    <w:rPr>
      <w:i/>
      <w:iCs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EF7E1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F7E10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F7E1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F7E10"/>
    <w:rPr>
      <w:i/>
      <w:iCs/>
      <w:color w:val="365F91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EF7E1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VRSD Consulting</dc:creator>
  <cp:keywords/>
  <dc:description/>
  <cp:lastModifiedBy>VRSD Consulting</cp:lastModifiedBy>
  <cp:revision>2</cp:revision>
  <dcterms:created xsi:type="dcterms:W3CDTF">2026-05-19T13:51:00Z</dcterms:created>
  <dcterms:modified xsi:type="dcterms:W3CDTF">2026-05-19T14:11:00Z</dcterms:modified>
</cp:coreProperties>
</file>